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6965" w14:textId="77777777" w:rsidR="0064280D" w:rsidRDefault="003D74E4" w:rsidP="0064280D">
      <w:pPr>
        <w:pStyle w:val="Textkrper"/>
        <w:spacing w:before="1200"/>
        <w:jc w:val="center"/>
        <w:rPr>
          <w:rFonts w:asciiTheme="minorHAnsi" w:hAnsiTheme="minorHAnsi" w:cstheme="minorHAnsi"/>
          <w:b/>
          <w:bCs/>
          <w:color w:val="184B92"/>
          <w:sz w:val="32"/>
          <w:szCs w:val="32"/>
        </w:rPr>
      </w:pPr>
      <w:r>
        <w:rPr>
          <w:noProof/>
        </w:rPr>
        <w:drawing>
          <wp:anchor distT="0" distB="0" distL="0" distR="0" simplePos="0" relativeHeight="15728640" behindDoc="0" locked="0" layoutInCell="1" allowOverlap="1" wp14:anchorId="00FA25AD" wp14:editId="17840BA2">
            <wp:simplePos x="0" y="0"/>
            <wp:positionH relativeFrom="page">
              <wp:posOffset>5544537</wp:posOffset>
            </wp:positionH>
            <wp:positionV relativeFrom="page">
              <wp:posOffset>673817</wp:posOffset>
            </wp:positionV>
            <wp:extent cx="1491542" cy="3678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91542" cy="367852"/>
                    </a:xfrm>
                    <a:prstGeom prst="rect">
                      <a:avLst/>
                    </a:prstGeom>
                  </pic:spPr>
                </pic:pic>
              </a:graphicData>
            </a:graphic>
          </wp:anchor>
        </w:drawing>
      </w:r>
      <w:r w:rsidR="0064280D">
        <w:rPr>
          <w:rFonts w:asciiTheme="minorHAnsi" w:hAnsiTheme="minorHAnsi" w:cstheme="minorHAnsi"/>
          <w:b/>
          <w:bCs/>
          <w:color w:val="184B92"/>
          <w:sz w:val="32"/>
          <w:szCs w:val="32"/>
        </w:rPr>
        <w:t>Zustimmungserklärung</w:t>
      </w:r>
    </w:p>
    <w:p w14:paraId="2D11EFE9" w14:textId="1173D5DA" w:rsidR="00C513F4" w:rsidRPr="0064280D" w:rsidRDefault="0064280D" w:rsidP="0064280D">
      <w:pPr>
        <w:pStyle w:val="Textkrper"/>
        <w:spacing w:after="600"/>
        <w:jc w:val="center"/>
        <w:rPr>
          <w:rFonts w:asciiTheme="minorHAnsi" w:hAnsiTheme="minorHAnsi" w:cstheme="minorHAnsi"/>
          <w:color w:val="184B92"/>
          <w:sz w:val="24"/>
          <w:szCs w:val="24"/>
        </w:rPr>
      </w:pPr>
      <w:r>
        <w:rPr>
          <w:rFonts w:asciiTheme="minorHAnsi" w:hAnsiTheme="minorHAnsi" w:cstheme="minorHAnsi"/>
          <w:color w:val="184B92"/>
          <w:sz w:val="24"/>
          <w:szCs w:val="24"/>
        </w:rPr>
        <w:t>(</w:t>
      </w:r>
      <w:r w:rsidRPr="0064280D">
        <w:rPr>
          <w:rFonts w:asciiTheme="minorHAnsi" w:hAnsiTheme="minorHAnsi" w:cstheme="minorHAnsi"/>
          <w:color w:val="184B92"/>
          <w:sz w:val="24"/>
          <w:szCs w:val="24"/>
        </w:rPr>
        <w:t>gem. § 127 Abs. 1 S. 1 Nr. 2</w:t>
      </w:r>
      <w:r w:rsidR="001726D3">
        <w:rPr>
          <w:rFonts w:asciiTheme="minorHAnsi" w:hAnsiTheme="minorHAnsi" w:cstheme="minorHAnsi"/>
          <w:color w:val="184B92"/>
          <w:sz w:val="24"/>
          <w:szCs w:val="24"/>
        </w:rPr>
        <w:t>, S. 2</w:t>
      </w:r>
      <w:r w:rsidRPr="0064280D">
        <w:rPr>
          <w:rFonts w:asciiTheme="minorHAnsi" w:hAnsiTheme="minorHAnsi" w:cstheme="minorHAnsi"/>
          <w:color w:val="184B92"/>
          <w:sz w:val="24"/>
          <w:szCs w:val="24"/>
        </w:rPr>
        <w:t xml:space="preserve"> SGB IV</w:t>
      </w:r>
      <w:r>
        <w:rPr>
          <w:rFonts w:asciiTheme="minorHAnsi" w:hAnsiTheme="minorHAnsi" w:cstheme="minorHAnsi"/>
          <w:color w:val="184B92"/>
          <w:sz w:val="24"/>
          <w:szCs w:val="24"/>
        </w:rPr>
        <w:t>)</w:t>
      </w:r>
    </w:p>
    <w:p w14:paraId="249C2E59" w14:textId="1AE104B1" w:rsidR="003603D6" w:rsidRDefault="003603D6" w:rsidP="003603D6">
      <w:pPr>
        <w:pStyle w:val="Textkrper"/>
        <w:spacing w:after="100"/>
        <w:ind w:left="118"/>
        <w:jc w:val="center"/>
        <w:rPr>
          <w:sz w:val="24"/>
          <w:szCs w:val="24"/>
        </w:rPr>
      </w:pPr>
      <w:r>
        <w:rPr>
          <w:sz w:val="24"/>
          <w:szCs w:val="24"/>
        </w:rPr>
        <w:t>zwischen</w:t>
      </w:r>
    </w:p>
    <w:p w14:paraId="056DE520" w14:textId="63FBBA10" w:rsidR="00FF511E" w:rsidRDefault="003603D6" w:rsidP="003603D6">
      <w:pPr>
        <w:pStyle w:val="Textkrper"/>
        <w:spacing w:after="100"/>
        <w:ind w:left="118"/>
        <w:rPr>
          <w:sz w:val="24"/>
          <w:szCs w:val="24"/>
        </w:rPr>
      </w:pPr>
      <w:r>
        <w:rPr>
          <w:sz w:val="24"/>
          <w:szCs w:val="24"/>
        </w:rPr>
        <w:t xml:space="preserve">Name der Lehrkraft: </w:t>
      </w:r>
    </w:p>
    <w:p w14:paraId="6D7317D9" w14:textId="77777777" w:rsidR="00FF511E" w:rsidRDefault="003603D6" w:rsidP="00FF511E">
      <w:pPr>
        <w:pStyle w:val="Textkrper"/>
        <w:spacing w:after="100"/>
        <w:ind w:left="118"/>
        <w:rPr>
          <w:sz w:val="24"/>
          <w:szCs w:val="24"/>
        </w:rPr>
      </w:pPr>
      <w:r>
        <w:rPr>
          <w:sz w:val="24"/>
          <w:szCs w:val="24"/>
        </w:rPr>
        <w:t>Anschrift:</w:t>
      </w:r>
    </w:p>
    <w:p w14:paraId="1CF40BD2" w14:textId="7366D577" w:rsidR="003603D6" w:rsidRDefault="00FF511E" w:rsidP="00FF511E">
      <w:pPr>
        <w:pStyle w:val="Textkrper"/>
        <w:spacing w:after="100"/>
        <w:ind w:left="118"/>
        <w:jc w:val="right"/>
        <w:rPr>
          <w:sz w:val="24"/>
          <w:szCs w:val="24"/>
        </w:rPr>
      </w:pPr>
      <w:r>
        <w:rPr>
          <w:sz w:val="24"/>
          <w:szCs w:val="24"/>
        </w:rPr>
        <w:t>(im Folgenden „Lehrkraft“)</w:t>
      </w:r>
    </w:p>
    <w:p w14:paraId="33D46899" w14:textId="2EA85B6A" w:rsidR="003603D6" w:rsidRDefault="003603D6" w:rsidP="003603D6">
      <w:pPr>
        <w:pStyle w:val="Textkrper"/>
        <w:spacing w:after="100"/>
        <w:ind w:left="118"/>
        <w:jc w:val="center"/>
        <w:rPr>
          <w:sz w:val="24"/>
          <w:szCs w:val="24"/>
        </w:rPr>
      </w:pPr>
      <w:r>
        <w:rPr>
          <w:sz w:val="24"/>
          <w:szCs w:val="24"/>
        </w:rPr>
        <w:t>und</w:t>
      </w:r>
    </w:p>
    <w:p w14:paraId="4D85D8BF" w14:textId="73C127FF" w:rsidR="00CA1852" w:rsidRDefault="00CA1852" w:rsidP="003603D6">
      <w:pPr>
        <w:pStyle w:val="Textkrper"/>
        <w:spacing w:after="100"/>
        <w:ind w:left="118"/>
        <w:jc w:val="both"/>
        <w:rPr>
          <w:sz w:val="24"/>
          <w:szCs w:val="24"/>
        </w:rPr>
      </w:pPr>
      <w:r>
        <w:rPr>
          <w:sz w:val="24"/>
          <w:szCs w:val="24"/>
        </w:rPr>
        <w:t>Name:</w:t>
      </w:r>
    </w:p>
    <w:p w14:paraId="2A895A83" w14:textId="5C96FD33" w:rsidR="00CA1852" w:rsidRDefault="00CA1852" w:rsidP="003603D6">
      <w:pPr>
        <w:pStyle w:val="Textkrper"/>
        <w:spacing w:after="100"/>
        <w:ind w:left="118"/>
        <w:jc w:val="both"/>
        <w:rPr>
          <w:sz w:val="24"/>
          <w:szCs w:val="24"/>
        </w:rPr>
      </w:pPr>
      <w:r>
        <w:rPr>
          <w:sz w:val="24"/>
          <w:szCs w:val="24"/>
        </w:rPr>
        <w:t>Anschrift:</w:t>
      </w:r>
    </w:p>
    <w:p w14:paraId="56074569" w14:textId="1989F55F" w:rsidR="003603D6" w:rsidRDefault="003603D6" w:rsidP="003603D6">
      <w:pPr>
        <w:pStyle w:val="Textkrper"/>
        <w:spacing w:after="100"/>
        <w:ind w:left="118"/>
        <w:jc w:val="both"/>
        <w:rPr>
          <w:sz w:val="24"/>
          <w:szCs w:val="24"/>
        </w:rPr>
      </w:pPr>
      <w:r>
        <w:rPr>
          <w:sz w:val="24"/>
          <w:szCs w:val="24"/>
        </w:rPr>
        <w:t>vertreten durch</w:t>
      </w:r>
      <w:r w:rsidR="00CA1852">
        <w:rPr>
          <w:sz w:val="24"/>
          <w:szCs w:val="24"/>
        </w:rPr>
        <w:t>:</w:t>
      </w:r>
    </w:p>
    <w:p w14:paraId="411F944F" w14:textId="7B701A73" w:rsidR="00FF511E" w:rsidRDefault="00FF511E" w:rsidP="00FF511E">
      <w:pPr>
        <w:pStyle w:val="Textkrper"/>
        <w:spacing w:after="100"/>
        <w:ind w:left="118"/>
        <w:jc w:val="right"/>
        <w:rPr>
          <w:sz w:val="24"/>
          <w:szCs w:val="24"/>
        </w:rPr>
      </w:pPr>
      <w:r>
        <w:rPr>
          <w:sz w:val="24"/>
          <w:szCs w:val="24"/>
        </w:rPr>
        <w:t>(im Fol</w:t>
      </w:r>
      <w:r w:rsidR="00CA1852">
        <w:rPr>
          <w:sz w:val="24"/>
          <w:szCs w:val="24"/>
        </w:rPr>
        <w:t>genden „Vertragspartner</w:t>
      </w:r>
      <w:r>
        <w:rPr>
          <w:sz w:val="24"/>
          <w:szCs w:val="24"/>
        </w:rPr>
        <w:t>“)</w:t>
      </w:r>
    </w:p>
    <w:p w14:paraId="79BACE1D" w14:textId="16AADC5C" w:rsidR="0064280D" w:rsidRDefault="0064280D" w:rsidP="00FF511E">
      <w:pPr>
        <w:pStyle w:val="Textkrper"/>
        <w:spacing w:before="480"/>
        <w:ind w:left="118"/>
        <w:jc w:val="both"/>
        <w:rPr>
          <w:sz w:val="24"/>
          <w:szCs w:val="24"/>
        </w:rPr>
      </w:pPr>
      <w:r>
        <w:rPr>
          <w:sz w:val="24"/>
          <w:szCs w:val="24"/>
        </w:rPr>
        <w:t xml:space="preserve">Hinsichtlich </w:t>
      </w:r>
      <w:r w:rsidR="00AC1AF2">
        <w:rPr>
          <w:sz w:val="24"/>
          <w:szCs w:val="24"/>
        </w:rPr>
        <w:t>einer</w:t>
      </w:r>
      <w:r>
        <w:rPr>
          <w:sz w:val="24"/>
          <w:szCs w:val="24"/>
        </w:rPr>
        <w:t xml:space="preserve"> Einordnung von Lehrkräften und Dozierenden als abhängig Beschäftigte </w:t>
      </w:r>
      <w:r w:rsidR="00AC1AF2">
        <w:rPr>
          <w:sz w:val="24"/>
          <w:szCs w:val="24"/>
        </w:rPr>
        <w:t>oder als Selbstständige sind</w:t>
      </w:r>
      <w:r>
        <w:rPr>
          <w:sz w:val="24"/>
          <w:szCs w:val="24"/>
        </w:rPr>
        <w:t xml:space="preserve"> durch die Rechtsprechung des Bundessozialgerichts, Urt. v. 28.06.2022 – B 12 R3/20 R </w:t>
      </w:r>
      <w:r w:rsidR="00AC1AF2">
        <w:rPr>
          <w:sz w:val="24"/>
          <w:szCs w:val="24"/>
        </w:rPr>
        <w:t>Einschränkungen erfolgt</w:t>
      </w:r>
      <w:r w:rsidR="004E6161">
        <w:rPr>
          <w:sz w:val="24"/>
          <w:szCs w:val="24"/>
        </w:rPr>
        <w:t xml:space="preserve">. Danach können Lehrkräfte und Dozierende </w:t>
      </w:r>
      <w:r w:rsidR="00AC1AF2">
        <w:rPr>
          <w:sz w:val="24"/>
          <w:szCs w:val="24"/>
        </w:rPr>
        <w:t xml:space="preserve">trotz vereinbarter „freiberuflicher Unterrichtstätigkeit“ als sozialversicherungspflichtig </w:t>
      </w:r>
      <w:r w:rsidR="004E6161">
        <w:rPr>
          <w:sz w:val="24"/>
          <w:szCs w:val="24"/>
        </w:rPr>
        <w:t xml:space="preserve">Beschäftigte </w:t>
      </w:r>
      <w:r w:rsidR="00AC1AF2">
        <w:rPr>
          <w:sz w:val="24"/>
          <w:szCs w:val="24"/>
        </w:rPr>
        <w:t xml:space="preserve">einzuordnen </w:t>
      </w:r>
      <w:r w:rsidR="004E6161">
        <w:rPr>
          <w:sz w:val="24"/>
          <w:szCs w:val="24"/>
        </w:rPr>
        <w:t>sein</w:t>
      </w:r>
      <w:r w:rsidR="00AC1AF2">
        <w:rPr>
          <w:sz w:val="24"/>
          <w:szCs w:val="24"/>
        </w:rPr>
        <w:t>.</w:t>
      </w:r>
    </w:p>
    <w:p w14:paraId="7385A6C8" w14:textId="2A4640DD" w:rsidR="00AC1AF2" w:rsidRDefault="00AC1AF2" w:rsidP="00E13D0B">
      <w:pPr>
        <w:pStyle w:val="Textkrper"/>
        <w:spacing w:before="120"/>
        <w:ind w:left="118"/>
        <w:jc w:val="both"/>
        <w:rPr>
          <w:sz w:val="24"/>
          <w:szCs w:val="24"/>
        </w:rPr>
      </w:pPr>
      <w:r>
        <w:rPr>
          <w:sz w:val="24"/>
          <w:szCs w:val="24"/>
        </w:rPr>
        <w:t xml:space="preserve">Der Gesetzgeber hat mit § 127 SGB IV für den Zeitraum vom 01.03.2025 bis 31.12.2026 eine Übergangsregelung verabschiedet, wonach Lehrkräfte und Dozierende als Selbstständige weiterbeschäftigt werden, auch wenn bei einer Statusfeststellung der Deutschen Rentenversicherung </w:t>
      </w:r>
      <w:r w:rsidR="004E6161">
        <w:rPr>
          <w:sz w:val="24"/>
          <w:szCs w:val="24"/>
        </w:rPr>
        <w:t>herauskäme</w:t>
      </w:r>
      <w:r>
        <w:rPr>
          <w:sz w:val="24"/>
          <w:szCs w:val="24"/>
        </w:rPr>
        <w:t>, dass sie die Voraussetzungen einer Selbstständigkeit nicht erfüllen, weil sie weisungsabhängig und in eine Arbeitsorganisation eingegliedert sind. Für den oben genannten Zeitraum wird die Versicherungspflicht ausgesetzt.</w:t>
      </w:r>
    </w:p>
    <w:p w14:paraId="24BC4CDE" w14:textId="31B52C0B" w:rsidR="004E6161" w:rsidRDefault="004E6161" w:rsidP="004E6161">
      <w:pPr>
        <w:pStyle w:val="Textkrper"/>
        <w:spacing w:before="120"/>
        <w:ind w:left="118"/>
        <w:jc w:val="both"/>
        <w:rPr>
          <w:sz w:val="24"/>
          <w:szCs w:val="24"/>
        </w:rPr>
      </w:pPr>
      <w:r>
        <w:rPr>
          <w:sz w:val="24"/>
          <w:szCs w:val="24"/>
        </w:rPr>
        <w:t xml:space="preserve">Für eine entsprechende Anwendung der Regelung </w:t>
      </w:r>
      <w:r w:rsidR="00AC1AF2">
        <w:rPr>
          <w:sz w:val="24"/>
          <w:szCs w:val="24"/>
        </w:rPr>
        <w:t xml:space="preserve">bedarf </w:t>
      </w:r>
      <w:r>
        <w:rPr>
          <w:sz w:val="24"/>
          <w:szCs w:val="24"/>
        </w:rPr>
        <w:t xml:space="preserve">es </w:t>
      </w:r>
      <w:r w:rsidR="00AC1AF2">
        <w:rPr>
          <w:sz w:val="24"/>
          <w:szCs w:val="24"/>
        </w:rPr>
        <w:t>der ausdrücklichen Zustimmung der Lehrkräfte</w:t>
      </w:r>
      <w:r w:rsidR="003603D6">
        <w:rPr>
          <w:sz w:val="24"/>
          <w:szCs w:val="24"/>
        </w:rPr>
        <w:t xml:space="preserve"> und Dozierenden</w:t>
      </w:r>
      <w:r w:rsidR="00AC1AF2">
        <w:rPr>
          <w:sz w:val="24"/>
          <w:szCs w:val="24"/>
        </w:rPr>
        <w:t>, dass sie nicht als abhängig Beschäftigte tätig werden möchten.</w:t>
      </w:r>
    </w:p>
    <w:p w14:paraId="104235B1" w14:textId="587013F8" w:rsidR="004E6161" w:rsidRDefault="004E6161" w:rsidP="00E13D0B">
      <w:pPr>
        <w:pStyle w:val="Textkrper"/>
        <w:spacing w:before="120"/>
        <w:ind w:left="118"/>
        <w:jc w:val="both"/>
        <w:rPr>
          <w:sz w:val="24"/>
          <w:szCs w:val="24"/>
        </w:rPr>
      </w:pPr>
      <w:r>
        <w:rPr>
          <w:sz w:val="24"/>
          <w:szCs w:val="24"/>
        </w:rPr>
        <w:t>Diese Information vorweg, erklärt die Lehrkraft hiermit ausdrücklich</w:t>
      </w:r>
      <w:r w:rsidR="003603D6">
        <w:rPr>
          <w:sz w:val="24"/>
          <w:szCs w:val="24"/>
        </w:rPr>
        <w:t xml:space="preserve"> und mit Wirkung auch gegenüber den zuständigen Sozialversicherungsträgern</w:t>
      </w:r>
      <w:r>
        <w:rPr>
          <w:sz w:val="24"/>
          <w:szCs w:val="24"/>
        </w:rPr>
        <w:t>, dass</w:t>
      </w:r>
    </w:p>
    <w:p w14:paraId="411B9AF9" w14:textId="521887F6" w:rsidR="003603D6" w:rsidRDefault="004E6161" w:rsidP="003603D6">
      <w:pPr>
        <w:pStyle w:val="Textkrper"/>
        <w:numPr>
          <w:ilvl w:val="0"/>
          <w:numId w:val="1"/>
        </w:numPr>
        <w:spacing w:before="120"/>
        <w:jc w:val="both"/>
        <w:rPr>
          <w:sz w:val="24"/>
          <w:szCs w:val="24"/>
        </w:rPr>
      </w:pPr>
      <w:r>
        <w:rPr>
          <w:sz w:val="24"/>
          <w:szCs w:val="24"/>
        </w:rPr>
        <w:t>sich die Parteien einig sind und waren, dass die am (Datum Vertragsunterschrift) vertraglich vereinbarte und geschuldete Tätigkeit selbstständig ausgeübt werden sollte und wird</w:t>
      </w:r>
      <w:r w:rsidR="003603D6">
        <w:rPr>
          <w:sz w:val="24"/>
          <w:szCs w:val="24"/>
        </w:rPr>
        <w:t xml:space="preserve"> und </w:t>
      </w:r>
    </w:p>
    <w:p w14:paraId="138C8E5A" w14:textId="381303B2" w:rsidR="003603D6" w:rsidRDefault="003603D6" w:rsidP="003603D6">
      <w:pPr>
        <w:pStyle w:val="Textkrper"/>
        <w:numPr>
          <w:ilvl w:val="0"/>
          <w:numId w:val="1"/>
        </w:numPr>
        <w:spacing w:before="120"/>
        <w:jc w:val="both"/>
        <w:rPr>
          <w:sz w:val="24"/>
          <w:szCs w:val="24"/>
        </w:rPr>
      </w:pPr>
      <w:r>
        <w:rPr>
          <w:sz w:val="24"/>
          <w:szCs w:val="24"/>
        </w:rPr>
        <w:t>§ 127SGB IV auf das Vertragsverhältnis Anwendung findet und keine Versicherungs- und Beitragspflicht aufgrund einer sozialversicherungspflichtigen Beschäftigung eintreten soll; jedenfalls nicht vor dem 01.01.2027.</w:t>
      </w:r>
      <w:r w:rsidR="00FF511E">
        <w:rPr>
          <w:sz w:val="24"/>
          <w:szCs w:val="24"/>
        </w:rPr>
        <w:t xml:space="preserve"> Der Aufschub, dass keine Versicherung- und Beitragspflicht aufgrund eines möglichen Beschäftigungsverhältnisses eintr</w:t>
      </w:r>
      <w:r w:rsidR="00662AB6">
        <w:rPr>
          <w:sz w:val="24"/>
          <w:szCs w:val="24"/>
        </w:rPr>
        <w:t>eten</w:t>
      </w:r>
      <w:r w:rsidR="00FF511E">
        <w:rPr>
          <w:sz w:val="24"/>
          <w:szCs w:val="24"/>
        </w:rPr>
        <w:t xml:space="preserve"> umfasst alle Tätigkeiten, die sich aus den Vertragsverhältnissen zwischen Lehrkraft und </w:t>
      </w:r>
      <w:r w:rsidR="00CA1852">
        <w:rPr>
          <w:sz w:val="24"/>
          <w:szCs w:val="24"/>
        </w:rPr>
        <w:t>Vertragspartner</w:t>
      </w:r>
      <w:r w:rsidR="00FF511E">
        <w:rPr>
          <w:sz w:val="24"/>
          <w:szCs w:val="24"/>
        </w:rPr>
        <w:t xml:space="preserve"> ergeben.</w:t>
      </w:r>
    </w:p>
    <w:p w14:paraId="2743DC8A" w14:textId="0D05973B" w:rsidR="003603D6" w:rsidRPr="003603D6" w:rsidRDefault="003603D6" w:rsidP="003603D6">
      <w:pPr>
        <w:pStyle w:val="Textkrper"/>
        <w:spacing w:before="120"/>
        <w:ind w:left="118"/>
        <w:jc w:val="both"/>
        <w:rPr>
          <w:sz w:val="24"/>
          <w:szCs w:val="24"/>
        </w:rPr>
      </w:pPr>
      <w:r>
        <w:rPr>
          <w:sz w:val="24"/>
          <w:szCs w:val="24"/>
        </w:rPr>
        <w:lastRenderedPageBreak/>
        <w:t xml:space="preserve">Ferner ist </w:t>
      </w:r>
      <w:r w:rsidR="00252247">
        <w:rPr>
          <w:sz w:val="24"/>
          <w:szCs w:val="24"/>
        </w:rPr>
        <w:t>der Lehrkraft</w:t>
      </w:r>
      <w:r>
        <w:rPr>
          <w:sz w:val="24"/>
          <w:szCs w:val="24"/>
        </w:rPr>
        <w:t xml:space="preserve"> bekannt, dass</w:t>
      </w:r>
    </w:p>
    <w:p w14:paraId="36035AA5" w14:textId="743AEC34" w:rsidR="003603D6" w:rsidRDefault="003603D6" w:rsidP="004E6161">
      <w:pPr>
        <w:pStyle w:val="Textkrper"/>
        <w:numPr>
          <w:ilvl w:val="0"/>
          <w:numId w:val="1"/>
        </w:numPr>
        <w:spacing w:before="120"/>
        <w:jc w:val="both"/>
        <w:rPr>
          <w:sz w:val="24"/>
          <w:szCs w:val="24"/>
        </w:rPr>
      </w:pPr>
      <w:r>
        <w:rPr>
          <w:sz w:val="24"/>
          <w:szCs w:val="24"/>
        </w:rPr>
        <w:t>sie als selbstständig tätige Person weiterhin rentenversicherungspflichtig nach § 2 SGB VI ist und die Beiträge in voller Höhe selbst zu tragen hat,</w:t>
      </w:r>
    </w:p>
    <w:p w14:paraId="42220E40" w14:textId="09FE263C" w:rsidR="003603D6" w:rsidRDefault="003603D6" w:rsidP="004E6161">
      <w:pPr>
        <w:pStyle w:val="Textkrper"/>
        <w:numPr>
          <w:ilvl w:val="0"/>
          <w:numId w:val="1"/>
        </w:numPr>
        <w:spacing w:before="120"/>
        <w:jc w:val="both"/>
        <w:rPr>
          <w:sz w:val="24"/>
          <w:szCs w:val="24"/>
        </w:rPr>
      </w:pPr>
      <w:r>
        <w:rPr>
          <w:sz w:val="24"/>
          <w:szCs w:val="24"/>
        </w:rPr>
        <w:t>dass ihre Zustimmung dazu führt, dass keine rückwirkenden Beiträge der Sozialversicherungsträger gegenüber de</w:t>
      </w:r>
      <w:r w:rsidR="00CA1852">
        <w:rPr>
          <w:sz w:val="24"/>
          <w:szCs w:val="24"/>
        </w:rPr>
        <w:t xml:space="preserve">m Vertragspartner </w:t>
      </w:r>
      <w:r>
        <w:rPr>
          <w:sz w:val="24"/>
          <w:szCs w:val="24"/>
        </w:rPr>
        <w:t>geltend gemacht werden können</w:t>
      </w:r>
      <w:r w:rsidR="00BC4122">
        <w:rPr>
          <w:sz w:val="24"/>
          <w:szCs w:val="24"/>
        </w:rPr>
        <w:t>,</w:t>
      </w:r>
    </w:p>
    <w:p w14:paraId="77F41102" w14:textId="3AF57B99" w:rsidR="00BC4122" w:rsidRDefault="00BC4122" w:rsidP="004E6161">
      <w:pPr>
        <w:pStyle w:val="Textkrper"/>
        <w:numPr>
          <w:ilvl w:val="0"/>
          <w:numId w:val="1"/>
        </w:numPr>
        <w:spacing w:before="120"/>
        <w:jc w:val="both"/>
        <w:rPr>
          <w:sz w:val="24"/>
          <w:szCs w:val="24"/>
        </w:rPr>
      </w:pPr>
      <w:r>
        <w:rPr>
          <w:sz w:val="24"/>
          <w:szCs w:val="24"/>
        </w:rPr>
        <w:t>die Regelung des § 127 Abs. 3 SGB IV auch bei späteren Betriebsprüfungen</w:t>
      </w:r>
      <w:r w:rsidR="00FF511E">
        <w:rPr>
          <w:sz w:val="24"/>
          <w:szCs w:val="24"/>
        </w:rPr>
        <w:t xml:space="preserve"> oder Statusfeststellungsverfahren</w:t>
      </w:r>
      <w:r>
        <w:rPr>
          <w:sz w:val="24"/>
          <w:szCs w:val="24"/>
        </w:rPr>
        <w:t xml:space="preserve"> gilt. Ein Widerruf der Einwilligung ist n</w:t>
      </w:r>
      <w:r w:rsidR="00FF511E">
        <w:rPr>
          <w:sz w:val="24"/>
          <w:szCs w:val="24"/>
        </w:rPr>
        <w:t>icht möglich.</w:t>
      </w:r>
    </w:p>
    <w:p w14:paraId="57021797" w14:textId="77777777" w:rsidR="00E13D0B" w:rsidRDefault="00E13D0B" w:rsidP="005E5622">
      <w:pPr>
        <w:pStyle w:val="Textkrper"/>
        <w:ind w:left="118"/>
        <w:rPr>
          <w:sz w:val="24"/>
          <w:szCs w:val="24"/>
        </w:rPr>
      </w:pPr>
    </w:p>
    <w:p w14:paraId="3F3345EF" w14:textId="77777777" w:rsidR="00E13D0B" w:rsidRDefault="00E13D0B" w:rsidP="005E5622">
      <w:pPr>
        <w:pStyle w:val="Textkrper"/>
        <w:ind w:left="118"/>
        <w:rPr>
          <w:sz w:val="24"/>
          <w:szCs w:val="24"/>
        </w:rPr>
      </w:pPr>
    </w:p>
    <w:p w14:paraId="5AD02E90" w14:textId="77777777" w:rsidR="00E13D0B" w:rsidRDefault="00E13D0B" w:rsidP="005E5622">
      <w:pPr>
        <w:pStyle w:val="Textkrper"/>
        <w:ind w:left="118"/>
        <w:rPr>
          <w:sz w:val="24"/>
          <w:szCs w:val="24"/>
        </w:rPr>
      </w:pPr>
    </w:p>
    <w:p w14:paraId="7F34FBC3" w14:textId="77777777" w:rsidR="005E5622" w:rsidRDefault="005E5622" w:rsidP="005E5622">
      <w:pPr>
        <w:pStyle w:val="Textkrper"/>
        <w:ind w:left="118"/>
        <w:rPr>
          <w:sz w:val="24"/>
          <w:szCs w:val="24"/>
        </w:rPr>
      </w:pPr>
    </w:p>
    <w:tbl>
      <w:tblPr>
        <w:tblStyle w:val="Tabellenraster"/>
        <w:tblW w:w="8787" w:type="dxa"/>
        <w:tblInd w:w="1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417"/>
        <w:gridCol w:w="3685"/>
      </w:tblGrid>
      <w:tr w:rsidR="005E5622" w14:paraId="422283DC" w14:textId="77777777" w:rsidTr="005E5622">
        <w:tc>
          <w:tcPr>
            <w:tcW w:w="3685" w:type="dxa"/>
          </w:tcPr>
          <w:p w14:paraId="5476F063" w14:textId="5F339216" w:rsidR="005E5622" w:rsidRDefault="005E5622">
            <w:pPr>
              <w:pStyle w:val="Textkrper"/>
              <w:rPr>
                <w:sz w:val="24"/>
                <w:szCs w:val="24"/>
              </w:rPr>
            </w:pPr>
            <w:r>
              <w:rPr>
                <w:sz w:val="24"/>
                <w:szCs w:val="24"/>
              </w:rPr>
              <w:t>Ort, Datum</w:t>
            </w:r>
          </w:p>
        </w:tc>
        <w:tc>
          <w:tcPr>
            <w:tcW w:w="1417" w:type="dxa"/>
            <w:tcBorders>
              <w:top w:val="nil"/>
            </w:tcBorders>
          </w:tcPr>
          <w:p w14:paraId="417F6C73" w14:textId="77777777" w:rsidR="005E5622" w:rsidRDefault="005E5622">
            <w:pPr>
              <w:pStyle w:val="Textkrper"/>
              <w:rPr>
                <w:sz w:val="24"/>
                <w:szCs w:val="24"/>
              </w:rPr>
            </w:pPr>
          </w:p>
        </w:tc>
        <w:tc>
          <w:tcPr>
            <w:tcW w:w="3685" w:type="dxa"/>
          </w:tcPr>
          <w:p w14:paraId="71F0E8DE" w14:textId="58953840" w:rsidR="005E5622" w:rsidRDefault="005E5622">
            <w:pPr>
              <w:pStyle w:val="Textkrper"/>
              <w:rPr>
                <w:sz w:val="24"/>
                <w:szCs w:val="24"/>
              </w:rPr>
            </w:pPr>
            <w:r>
              <w:rPr>
                <w:sz w:val="24"/>
                <w:szCs w:val="24"/>
              </w:rPr>
              <w:t>Unterschrift selbstständig tätige Lehrkraft</w:t>
            </w:r>
          </w:p>
        </w:tc>
      </w:tr>
      <w:tr w:rsidR="005E5622" w14:paraId="68F09971" w14:textId="77777777" w:rsidTr="005E5622">
        <w:tc>
          <w:tcPr>
            <w:tcW w:w="3685" w:type="dxa"/>
            <w:tcBorders>
              <w:bottom w:val="single" w:sz="4" w:space="0" w:color="auto"/>
            </w:tcBorders>
          </w:tcPr>
          <w:p w14:paraId="6BC9BAF0" w14:textId="77777777" w:rsidR="005E5622" w:rsidRDefault="005E5622">
            <w:pPr>
              <w:pStyle w:val="Textkrper"/>
              <w:rPr>
                <w:sz w:val="24"/>
                <w:szCs w:val="24"/>
              </w:rPr>
            </w:pPr>
          </w:p>
          <w:p w14:paraId="112B8DCB" w14:textId="77777777" w:rsidR="005E5622" w:rsidRDefault="005E5622">
            <w:pPr>
              <w:pStyle w:val="Textkrper"/>
              <w:rPr>
                <w:sz w:val="24"/>
                <w:szCs w:val="24"/>
              </w:rPr>
            </w:pPr>
          </w:p>
          <w:p w14:paraId="354B3864" w14:textId="77777777" w:rsidR="005E5622" w:rsidRDefault="005E5622">
            <w:pPr>
              <w:pStyle w:val="Textkrper"/>
              <w:rPr>
                <w:sz w:val="24"/>
                <w:szCs w:val="24"/>
              </w:rPr>
            </w:pPr>
          </w:p>
          <w:p w14:paraId="3A6FC66E" w14:textId="77777777" w:rsidR="005E5622" w:rsidRDefault="005E5622">
            <w:pPr>
              <w:pStyle w:val="Textkrper"/>
              <w:rPr>
                <w:sz w:val="24"/>
                <w:szCs w:val="24"/>
              </w:rPr>
            </w:pPr>
          </w:p>
          <w:p w14:paraId="76BCBD63" w14:textId="77777777" w:rsidR="005E5622" w:rsidRDefault="005E5622">
            <w:pPr>
              <w:pStyle w:val="Textkrper"/>
              <w:rPr>
                <w:sz w:val="24"/>
                <w:szCs w:val="24"/>
              </w:rPr>
            </w:pPr>
          </w:p>
        </w:tc>
        <w:tc>
          <w:tcPr>
            <w:tcW w:w="1417" w:type="dxa"/>
            <w:tcBorders>
              <w:top w:val="nil"/>
              <w:bottom w:val="nil"/>
            </w:tcBorders>
          </w:tcPr>
          <w:p w14:paraId="41BA8144" w14:textId="77777777" w:rsidR="005E5622" w:rsidRDefault="005E5622">
            <w:pPr>
              <w:pStyle w:val="Textkrper"/>
              <w:rPr>
                <w:sz w:val="24"/>
                <w:szCs w:val="24"/>
              </w:rPr>
            </w:pPr>
          </w:p>
        </w:tc>
        <w:tc>
          <w:tcPr>
            <w:tcW w:w="3685" w:type="dxa"/>
            <w:tcBorders>
              <w:bottom w:val="single" w:sz="4" w:space="0" w:color="auto"/>
            </w:tcBorders>
          </w:tcPr>
          <w:p w14:paraId="2AFDE2C0" w14:textId="77777777" w:rsidR="005E5622" w:rsidRDefault="005E5622">
            <w:pPr>
              <w:pStyle w:val="Textkrper"/>
              <w:rPr>
                <w:sz w:val="24"/>
                <w:szCs w:val="24"/>
              </w:rPr>
            </w:pPr>
          </w:p>
        </w:tc>
      </w:tr>
      <w:tr w:rsidR="005E5622" w14:paraId="65EFB1D3" w14:textId="77777777" w:rsidTr="005E5622">
        <w:tblPrEx>
          <w:tblBorders>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auto"/>
              <w:left w:val="nil"/>
              <w:bottom w:val="nil"/>
              <w:right w:val="nil"/>
            </w:tcBorders>
          </w:tcPr>
          <w:p w14:paraId="25C08328" w14:textId="3785E470" w:rsidR="005E5622" w:rsidRDefault="005E5622" w:rsidP="001F3FA3">
            <w:pPr>
              <w:pStyle w:val="Textkrper"/>
              <w:rPr>
                <w:sz w:val="24"/>
                <w:szCs w:val="24"/>
              </w:rPr>
            </w:pPr>
            <w:r>
              <w:rPr>
                <w:sz w:val="24"/>
                <w:szCs w:val="24"/>
              </w:rPr>
              <w:t>Ort, Datum</w:t>
            </w:r>
          </w:p>
        </w:tc>
        <w:tc>
          <w:tcPr>
            <w:tcW w:w="1417" w:type="dxa"/>
            <w:tcBorders>
              <w:top w:val="nil"/>
              <w:left w:val="nil"/>
              <w:bottom w:val="nil"/>
              <w:right w:val="nil"/>
            </w:tcBorders>
          </w:tcPr>
          <w:p w14:paraId="65745931" w14:textId="77777777" w:rsidR="005E5622" w:rsidRDefault="005E5622" w:rsidP="001F3FA3">
            <w:pPr>
              <w:pStyle w:val="Textkrper"/>
              <w:rPr>
                <w:sz w:val="24"/>
                <w:szCs w:val="24"/>
              </w:rPr>
            </w:pPr>
          </w:p>
        </w:tc>
        <w:tc>
          <w:tcPr>
            <w:tcW w:w="3685" w:type="dxa"/>
            <w:tcBorders>
              <w:top w:val="single" w:sz="4" w:space="0" w:color="auto"/>
              <w:left w:val="nil"/>
              <w:bottom w:val="nil"/>
              <w:right w:val="nil"/>
            </w:tcBorders>
          </w:tcPr>
          <w:p w14:paraId="3B8E8777" w14:textId="25FDC191" w:rsidR="005E5622" w:rsidRDefault="005E5622" w:rsidP="001F3FA3">
            <w:pPr>
              <w:pStyle w:val="Textkrper"/>
              <w:rPr>
                <w:sz w:val="24"/>
                <w:szCs w:val="24"/>
              </w:rPr>
            </w:pPr>
            <w:r>
              <w:rPr>
                <w:sz w:val="24"/>
                <w:szCs w:val="24"/>
              </w:rPr>
              <w:t xml:space="preserve">Unterschrift </w:t>
            </w:r>
            <w:r w:rsidR="001726D3">
              <w:rPr>
                <w:sz w:val="24"/>
                <w:szCs w:val="24"/>
              </w:rPr>
              <w:t>Bildungsträger</w:t>
            </w:r>
          </w:p>
        </w:tc>
      </w:tr>
    </w:tbl>
    <w:p w14:paraId="15D2AFED" w14:textId="77777777" w:rsidR="005E5622" w:rsidRDefault="005E5622" w:rsidP="005E5622">
      <w:pPr>
        <w:pStyle w:val="Textkrper"/>
        <w:rPr>
          <w:sz w:val="24"/>
          <w:szCs w:val="24"/>
        </w:rPr>
      </w:pPr>
    </w:p>
    <w:p w14:paraId="55A8D6B2" w14:textId="4EB3C601" w:rsidR="005E5622" w:rsidRPr="005E5622" w:rsidRDefault="005E5622" w:rsidP="005E5622">
      <w:pPr>
        <w:pStyle w:val="Textkrper"/>
        <w:rPr>
          <w:b/>
          <w:bCs/>
          <w:sz w:val="24"/>
          <w:szCs w:val="24"/>
        </w:rPr>
      </w:pPr>
      <w:r w:rsidRPr="005E5622">
        <w:rPr>
          <w:b/>
          <w:bCs/>
          <w:sz w:val="24"/>
          <w:szCs w:val="24"/>
        </w:rPr>
        <w:t>Anlagen</w:t>
      </w:r>
    </w:p>
    <w:p w14:paraId="1972E5F7" w14:textId="35055474" w:rsidR="005E5622" w:rsidRDefault="005E5622" w:rsidP="005E5622">
      <w:pPr>
        <w:pStyle w:val="Textkrper"/>
        <w:rPr>
          <w:sz w:val="24"/>
          <w:szCs w:val="24"/>
        </w:rPr>
      </w:pPr>
      <w:r>
        <w:rPr>
          <w:sz w:val="24"/>
          <w:szCs w:val="24"/>
        </w:rPr>
        <w:t>Gesetzestext, Honorarvertrag v. XX.XX.XXXX</w:t>
      </w:r>
    </w:p>
    <w:p w14:paraId="2885B052" w14:textId="77777777" w:rsidR="005E5622" w:rsidRDefault="005E5622">
      <w:pPr>
        <w:rPr>
          <w:sz w:val="24"/>
          <w:szCs w:val="24"/>
        </w:rPr>
      </w:pPr>
      <w:r>
        <w:rPr>
          <w:sz w:val="24"/>
          <w:szCs w:val="24"/>
        </w:rPr>
        <w:br w:type="page"/>
      </w:r>
    </w:p>
    <w:p w14:paraId="2081EC93" w14:textId="11779418" w:rsidR="00FF511E" w:rsidRDefault="00FF511E" w:rsidP="00FF511E">
      <w:pPr>
        <w:pStyle w:val="Textkrper"/>
        <w:jc w:val="center"/>
        <w:rPr>
          <w:b/>
          <w:bCs/>
          <w:sz w:val="24"/>
          <w:szCs w:val="24"/>
        </w:rPr>
      </w:pPr>
      <w:r>
        <w:rPr>
          <w:b/>
          <w:bCs/>
          <w:sz w:val="24"/>
          <w:szCs w:val="24"/>
        </w:rPr>
        <w:lastRenderedPageBreak/>
        <w:t>Information für die Lehrkraft</w:t>
      </w:r>
    </w:p>
    <w:p w14:paraId="4B41C3E7" w14:textId="5CF43AD5" w:rsidR="005E5622" w:rsidRPr="005E5622" w:rsidRDefault="005E5622" w:rsidP="00FF511E">
      <w:pPr>
        <w:pStyle w:val="Textkrper"/>
        <w:spacing w:before="200"/>
        <w:rPr>
          <w:b/>
          <w:bCs/>
          <w:sz w:val="24"/>
          <w:szCs w:val="24"/>
        </w:rPr>
      </w:pPr>
      <w:r w:rsidRPr="005E5622">
        <w:rPr>
          <w:b/>
          <w:bCs/>
          <w:sz w:val="24"/>
          <w:szCs w:val="24"/>
        </w:rPr>
        <w:t>§ 127 SGB IV – Übergangsregelung für Lehrtätigkeiten</w:t>
      </w:r>
    </w:p>
    <w:p w14:paraId="693C1C56" w14:textId="63D5A910" w:rsidR="005E5622" w:rsidRPr="005E5622" w:rsidRDefault="005E5622" w:rsidP="005E5622">
      <w:pPr>
        <w:pStyle w:val="Textkrper"/>
        <w:spacing w:before="120"/>
        <w:rPr>
          <w:sz w:val="24"/>
          <w:szCs w:val="24"/>
        </w:rPr>
      </w:pPr>
      <w:r w:rsidRPr="005E5622">
        <w:rPr>
          <w:sz w:val="24"/>
          <w:szCs w:val="24"/>
        </w:rPr>
        <w:t>(1) Stellt ein Versicherungsträger in einem Verfahren zur Feststellung des Erwerbsstatus nach §</w:t>
      </w:r>
      <w:r>
        <w:rPr>
          <w:sz w:val="24"/>
          <w:szCs w:val="24"/>
        </w:rPr>
        <w:t> </w:t>
      </w:r>
      <w:r w:rsidRPr="005E5622">
        <w:rPr>
          <w:sz w:val="24"/>
          <w:szCs w:val="24"/>
        </w:rPr>
        <w:t>7a oder im Rahmen der Feststellung der Versicherungspflicht und Beitragshöhe in der Kranken-, Pflege- und Rentenversicherung sowie nach dem Recht der Arbeitsförderung nach §</w:t>
      </w:r>
      <w:r>
        <w:rPr>
          <w:sz w:val="24"/>
          <w:szCs w:val="24"/>
        </w:rPr>
        <w:t> </w:t>
      </w:r>
      <w:r w:rsidRPr="005E5622">
        <w:rPr>
          <w:sz w:val="24"/>
          <w:szCs w:val="24"/>
        </w:rPr>
        <w:t>28h Absatz 2 oder §</w:t>
      </w:r>
      <w:r>
        <w:rPr>
          <w:sz w:val="24"/>
          <w:szCs w:val="24"/>
        </w:rPr>
        <w:t> </w:t>
      </w:r>
      <w:r w:rsidRPr="005E5622">
        <w:rPr>
          <w:sz w:val="24"/>
          <w:szCs w:val="24"/>
        </w:rPr>
        <w:t xml:space="preserve">28p Absatz 1 Satz 5 fest, dass bei einer Lehrtätigkeit eine Beschäftigung vorliegt, so tritt Versicherungspflicht aufgrund dieser Beschäftigung erst ab dem 1. Januar 2027 ein, wenn </w:t>
      </w:r>
    </w:p>
    <w:p w14:paraId="2B3B91F5" w14:textId="2A3443DC" w:rsidR="005E5622" w:rsidRPr="005E5622" w:rsidRDefault="005E5622" w:rsidP="005E5622">
      <w:pPr>
        <w:pStyle w:val="Textkrper"/>
        <w:ind w:left="720"/>
        <w:rPr>
          <w:sz w:val="24"/>
          <w:szCs w:val="24"/>
        </w:rPr>
      </w:pPr>
      <w:r w:rsidRPr="005E5622">
        <w:rPr>
          <w:sz w:val="24"/>
          <w:szCs w:val="24"/>
        </w:rPr>
        <w:t>1</w:t>
      </w:r>
      <w:r>
        <w:rPr>
          <w:sz w:val="24"/>
          <w:szCs w:val="24"/>
        </w:rPr>
        <w:t xml:space="preserve">. </w:t>
      </w:r>
      <w:r w:rsidRPr="005E5622">
        <w:rPr>
          <w:sz w:val="24"/>
          <w:szCs w:val="24"/>
        </w:rPr>
        <w:t>die Vertragsparteien bei Vertragsschluss übereinstimmend von einer selbständigen Tätigkeit ausgegangen sind und</w:t>
      </w:r>
    </w:p>
    <w:p w14:paraId="6EE5413B" w14:textId="424B6466" w:rsidR="005E5622" w:rsidRPr="005E5622" w:rsidRDefault="005E5622" w:rsidP="005E5622">
      <w:pPr>
        <w:pStyle w:val="Textkrper"/>
        <w:ind w:firstLine="720"/>
        <w:rPr>
          <w:sz w:val="24"/>
          <w:szCs w:val="24"/>
        </w:rPr>
      </w:pPr>
      <w:r w:rsidRPr="005E5622">
        <w:rPr>
          <w:sz w:val="24"/>
          <w:szCs w:val="24"/>
        </w:rPr>
        <w:t>2.die Person, die die Lehrtätigkeit ausübt, zustimmt.</w:t>
      </w:r>
    </w:p>
    <w:p w14:paraId="6C04595C" w14:textId="77777777" w:rsidR="005E5622" w:rsidRPr="005E5622" w:rsidRDefault="005E5622" w:rsidP="005E5622">
      <w:pPr>
        <w:pStyle w:val="Textkrper"/>
        <w:rPr>
          <w:sz w:val="24"/>
          <w:szCs w:val="24"/>
        </w:rPr>
      </w:pPr>
      <w:r w:rsidRPr="005E5622">
        <w:rPr>
          <w:sz w:val="24"/>
          <w:szCs w:val="24"/>
        </w:rPr>
        <w:t>Sofern keine solche Feststellung vorliegt und die Vertragsparteien bei Vertragsschluss übereinstimmend von einer selbständigen Tätigkeit ausgegangen sind und die Person, die die Lehrtätigkeit ausübt, gegenüber dem Vertragspartner zustimmt, tritt bis zum 31. Dezember 2026 keine Versicherungs- und Beitragspflicht aufgrund einer Beschäftigung ein.</w:t>
      </w:r>
    </w:p>
    <w:p w14:paraId="7DE51208" w14:textId="61577B8A" w:rsidR="005E5622" w:rsidRPr="005E5622" w:rsidRDefault="005E5622" w:rsidP="005E5622">
      <w:pPr>
        <w:pStyle w:val="Textkrper"/>
        <w:spacing w:before="120"/>
        <w:rPr>
          <w:sz w:val="24"/>
          <w:szCs w:val="24"/>
        </w:rPr>
      </w:pPr>
      <w:r w:rsidRPr="005E5622">
        <w:rPr>
          <w:sz w:val="24"/>
          <w:szCs w:val="24"/>
        </w:rPr>
        <w:t>(2) Sofern die Voraussetzungen des Absatzes 1 erfüllt sind, gelten ab dem 1. März 2025 bis zum 31. Dezember 2026 die betroffenen Personen als Selbständige im Sinne der Regelungen zur Versicherungs- und Beitragspflicht für selbständig tätige Lehrer nach dem Sechsten Buch. Abweichend von Satz 1 gelten für Personen, bei denen die Voraussetzungen nach Absatz 1 erfüllt sind und die mit der Lehrtätigkeit nach Absatz 1 die Voraussetzungen des § 1 des Künstlersozialversicherungsgesetzes erfüllen würden, wenn diese als selbständige Tätigkeit ausgeübt würde, die Regelungen zur Versicherungs-</w:t>
      </w:r>
      <w:r>
        <w:rPr>
          <w:sz w:val="24"/>
          <w:szCs w:val="24"/>
        </w:rPr>
        <w:t xml:space="preserve"> </w:t>
      </w:r>
      <w:r w:rsidRPr="005E5622">
        <w:rPr>
          <w:sz w:val="24"/>
          <w:szCs w:val="24"/>
        </w:rPr>
        <w:t>und Beitragspflicht nach dem Künstlersozialversicherungsgesetz bis zum 31. Dezember 2026 entsprechend.</w:t>
      </w:r>
    </w:p>
    <w:p w14:paraId="57F1C799" w14:textId="77777777" w:rsidR="005E5622" w:rsidRPr="005E5622" w:rsidRDefault="005E5622" w:rsidP="005E5622">
      <w:pPr>
        <w:pStyle w:val="Textkrper"/>
        <w:spacing w:before="120"/>
        <w:rPr>
          <w:sz w:val="24"/>
          <w:szCs w:val="24"/>
        </w:rPr>
      </w:pPr>
      <w:r w:rsidRPr="005E5622">
        <w:rPr>
          <w:sz w:val="24"/>
          <w:szCs w:val="24"/>
        </w:rPr>
        <w:t>(3) Sofern die Voraussetzungen des Absatzes 1 erfüllt sind, gelten Pflichtbeiträge, die aufgrund der Lehrtätigkeit nach den Vorschriften für selbständig tätige Lehrer nach dem Sechsten Buch vor dem 1. März 2025 entrichtet wurden, als zu Recht entrichtet.</w:t>
      </w:r>
    </w:p>
    <w:p w14:paraId="2F956D72" w14:textId="7EE5084A" w:rsidR="005E5622" w:rsidRPr="003D74E4" w:rsidRDefault="005E5622" w:rsidP="00E13D0B">
      <w:pPr>
        <w:pStyle w:val="Textkrper"/>
        <w:spacing w:before="120"/>
        <w:rPr>
          <w:sz w:val="24"/>
          <w:szCs w:val="24"/>
        </w:rPr>
      </w:pPr>
      <w:r w:rsidRPr="005E5622">
        <w:rPr>
          <w:sz w:val="24"/>
          <w:szCs w:val="24"/>
        </w:rPr>
        <w:t>(4) Sofern die Voraussetzungen nach Absatz 1 erfüllt sind, gilt für die betroffenen Personen, die zum Zeitpunkt der Feststellung nach Absatz 1 Satz 1 oder der Zustimmung nach Absatz 1 Satz 2 nach §</w:t>
      </w:r>
      <w:r>
        <w:rPr>
          <w:sz w:val="24"/>
          <w:szCs w:val="24"/>
        </w:rPr>
        <w:t> </w:t>
      </w:r>
      <w:r w:rsidRPr="005E5622">
        <w:rPr>
          <w:sz w:val="24"/>
          <w:szCs w:val="24"/>
        </w:rPr>
        <w:t>28a des Dritten Buches versichert waren, §</w:t>
      </w:r>
      <w:r>
        <w:rPr>
          <w:sz w:val="24"/>
          <w:szCs w:val="24"/>
        </w:rPr>
        <w:t> </w:t>
      </w:r>
      <w:r w:rsidRPr="005E5622">
        <w:rPr>
          <w:sz w:val="24"/>
          <w:szCs w:val="24"/>
        </w:rPr>
        <w:t>28a des Dritten Buches ab Beginn der Beschäftigung bis zum 31. Dezember 2026 entsprechend.</w:t>
      </w:r>
    </w:p>
    <w:sectPr w:rsidR="005E5622" w:rsidRPr="003D74E4">
      <w:footerReference w:type="default" r:id="rId8"/>
      <w:type w:val="continuous"/>
      <w:pgSz w:w="11910" w:h="16840"/>
      <w:pgMar w:top="1040" w:right="1680" w:bottom="1100" w:left="1300" w:header="0" w:footer="9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09A1" w14:textId="77777777" w:rsidR="001C2EF9" w:rsidRDefault="001C2EF9">
      <w:r>
        <w:separator/>
      </w:r>
    </w:p>
  </w:endnote>
  <w:endnote w:type="continuationSeparator" w:id="0">
    <w:p w14:paraId="4C12D2D6" w14:textId="77777777" w:rsidR="001C2EF9" w:rsidRDefault="001C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B31E" w14:textId="1E9592AF" w:rsidR="00C513F4" w:rsidRDefault="003D74E4" w:rsidP="005E5622">
    <w:pPr>
      <w:pStyle w:val="Textkrper"/>
      <w:spacing w:before="120" w:line="14" w:lineRule="auto"/>
      <w:rPr>
        <w:sz w:val="20"/>
      </w:rPr>
    </w:pPr>
    <w:r>
      <w:rPr>
        <w:noProof/>
      </w:rPr>
      <w:drawing>
        <wp:anchor distT="0" distB="0" distL="0" distR="0" simplePos="0" relativeHeight="487567360" behindDoc="1" locked="0" layoutInCell="1" allowOverlap="1" wp14:anchorId="7C8CE9F2" wp14:editId="44F7D9D5">
          <wp:simplePos x="0" y="0"/>
          <wp:positionH relativeFrom="page">
            <wp:posOffset>5459095</wp:posOffset>
          </wp:positionH>
          <wp:positionV relativeFrom="page">
            <wp:posOffset>9988550</wp:posOffset>
          </wp:positionV>
          <wp:extent cx="1363609" cy="333374"/>
          <wp:effectExtent l="0" t="0" r="0" b="0"/>
          <wp:wrapNone/>
          <wp:docPr id="4642761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63609" cy="333374"/>
                  </a:xfrm>
                  <a:prstGeom prst="rect">
                    <a:avLst/>
                  </a:prstGeom>
                </pic:spPr>
              </pic:pic>
            </a:graphicData>
          </a:graphic>
        </wp:anchor>
      </w:drawing>
    </w:r>
    <w:r w:rsidR="005E5622">
      <w:rPr>
        <w:sz w:val="20"/>
      </w:rPr>
      <w:t xml:space="preserve">Stand </w:t>
    </w:r>
    <w:r w:rsidR="00FF511E">
      <w:rPr>
        <w:sz w:val="20"/>
      </w:rPr>
      <w:t>27</w:t>
    </w:r>
    <w:r w:rsidR="005E5622">
      <w:rPr>
        <w:sz w:val="20"/>
      </w:rPr>
      <w:t>.</w:t>
    </w:r>
    <w:r w:rsidR="00FF511E">
      <w:rPr>
        <w:sz w:val="20"/>
      </w:rPr>
      <w:t>01</w:t>
    </w:r>
    <w:r w:rsidR="005E5622">
      <w:rPr>
        <w:sz w:val="20"/>
      </w:rPr>
      <w:t>.202</w:t>
    </w:r>
    <w:r w:rsidR="00FF511E">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318A" w14:textId="77777777" w:rsidR="001C2EF9" w:rsidRDefault="001C2EF9">
      <w:r>
        <w:separator/>
      </w:r>
    </w:p>
  </w:footnote>
  <w:footnote w:type="continuationSeparator" w:id="0">
    <w:p w14:paraId="3F0B67F1" w14:textId="77777777" w:rsidR="001C2EF9" w:rsidRDefault="001C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0A0"/>
    <w:multiLevelType w:val="hybridMultilevel"/>
    <w:tmpl w:val="332681CC"/>
    <w:lvl w:ilvl="0" w:tplc="8CC4B9D8">
      <w:numFmt w:val="bullet"/>
      <w:lvlText w:val="-"/>
      <w:lvlJc w:val="left"/>
      <w:pPr>
        <w:ind w:left="478" w:hanging="360"/>
      </w:pPr>
      <w:rPr>
        <w:rFonts w:ascii="Calibri" w:eastAsia="Calibri" w:hAnsi="Calibri" w:cs="Calibri" w:hint="default"/>
      </w:rPr>
    </w:lvl>
    <w:lvl w:ilvl="1" w:tplc="04070003" w:tentative="1">
      <w:start w:val="1"/>
      <w:numFmt w:val="bullet"/>
      <w:lvlText w:val="o"/>
      <w:lvlJc w:val="left"/>
      <w:pPr>
        <w:ind w:left="1198" w:hanging="360"/>
      </w:pPr>
      <w:rPr>
        <w:rFonts w:ascii="Courier New" w:hAnsi="Courier New" w:cs="Courier New" w:hint="default"/>
      </w:rPr>
    </w:lvl>
    <w:lvl w:ilvl="2" w:tplc="04070005" w:tentative="1">
      <w:start w:val="1"/>
      <w:numFmt w:val="bullet"/>
      <w:lvlText w:val=""/>
      <w:lvlJc w:val="left"/>
      <w:pPr>
        <w:ind w:left="1918" w:hanging="360"/>
      </w:pPr>
      <w:rPr>
        <w:rFonts w:ascii="Wingdings" w:hAnsi="Wingdings" w:hint="default"/>
      </w:rPr>
    </w:lvl>
    <w:lvl w:ilvl="3" w:tplc="04070001" w:tentative="1">
      <w:start w:val="1"/>
      <w:numFmt w:val="bullet"/>
      <w:lvlText w:val=""/>
      <w:lvlJc w:val="left"/>
      <w:pPr>
        <w:ind w:left="2638" w:hanging="360"/>
      </w:pPr>
      <w:rPr>
        <w:rFonts w:ascii="Symbol" w:hAnsi="Symbol" w:hint="default"/>
      </w:rPr>
    </w:lvl>
    <w:lvl w:ilvl="4" w:tplc="04070003" w:tentative="1">
      <w:start w:val="1"/>
      <w:numFmt w:val="bullet"/>
      <w:lvlText w:val="o"/>
      <w:lvlJc w:val="left"/>
      <w:pPr>
        <w:ind w:left="3358" w:hanging="360"/>
      </w:pPr>
      <w:rPr>
        <w:rFonts w:ascii="Courier New" w:hAnsi="Courier New" w:cs="Courier New" w:hint="default"/>
      </w:rPr>
    </w:lvl>
    <w:lvl w:ilvl="5" w:tplc="04070005" w:tentative="1">
      <w:start w:val="1"/>
      <w:numFmt w:val="bullet"/>
      <w:lvlText w:val=""/>
      <w:lvlJc w:val="left"/>
      <w:pPr>
        <w:ind w:left="4078" w:hanging="360"/>
      </w:pPr>
      <w:rPr>
        <w:rFonts w:ascii="Wingdings" w:hAnsi="Wingdings" w:hint="default"/>
      </w:rPr>
    </w:lvl>
    <w:lvl w:ilvl="6" w:tplc="04070001" w:tentative="1">
      <w:start w:val="1"/>
      <w:numFmt w:val="bullet"/>
      <w:lvlText w:val=""/>
      <w:lvlJc w:val="left"/>
      <w:pPr>
        <w:ind w:left="4798" w:hanging="360"/>
      </w:pPr>
      <w:rPr>
        <w:rFonts w:ascii="Symbol" w:hAnsi="Symbol" w:hint="default"/>
      </w:rPr>
    </w:lvl>
    <w:lvl w:ilvl="7" w:tplc="04070003" w:tentative="1">
      <w:start w:val="1"/>
      <w:numFmt w:val="bullet"/>
      <w:lvlText w:val="o"/>
      <w:lvlJc w:val="left"/>
      <w:pPr>
        <w:ind w:left="5518" w:hanging="360"/>
      </w:pPr>
      <w:rPr>
        <w:rFonts w:ascii="Courier New" w:hAnsi="Courier New" w:cs="Courier New" w:hint="default"/>
      </w:rPr>
    </w:lvl>
    <w:lvl w:ilvl="8" w:tplc="04070005" w:tentative="1">
      <w:start w:val="1"/>
      <w:numFmt w:val="bullet"/>
      <w:lvlText w:val=""/>
      <w:lvlJc w:val="left"/>
      <w:pPr>
        <w:ind w:left="6238" w:hanging="360"/>
      </w:pPr>
      <w:rPr>
        <w:rFonts w:ascii="Wingdings" w:hAnsi="Wingdings" w:hint="default"/>
      </w:rPr>
    </w:lvl>
  </w:abstractNum>
  <w:num w:numId="1" w16cid:durableId="119499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0D"/>
    <w:rsid w:val="000D1944"/>
    <w:rsid w:val="0010296D"/>
    <w:rsid w:val="001221CE"/>
    <w:rsid w:val="001726D3"/>
    <w:rsid w:val="001C2EF9"/>
    <w:rsid w:val="00252247"/>
    <w:rsid w:val="003603D6"/>
    <w:rsid w:val="003D462A"/>
    <w:rsid w:val="003D74E4"/>
    <w:rsid w:val="00440BA5"/>
    <w:rsid w:val="004871A7"/>
    <w:rsid w:val="004919CC"/>
    <w:rsid w:val="004E6161"/>
    <w:rsid w:val="00525875"/>
    <w:rsid w:val="005A7872"/>
    <w:rsid w:val="005E5622"/>
    <w:rsid w:val="0064280D"/>
    <w:rsid w:val="00662AB6"/>
    <w:rsid w:val="00742AC8"/>
    <w:rsid w:val="0074442C"/>
    <w:rsid w:val="007C2F66"/>
    <w:rsid w:val="008D0654"/>
    <w:rsid w:val="00900D50"/>
    <w:rsid w:val="00923193"/>
    <w:rsid w:val="0095293A"/>
    <w:rsid w:val="00960E57"/>
    <w:rsid w:val="00964496"/>
    <w:rsid w:val="00AC1AF2"/>
    <w:rsid w:val="00BC4122"/>
    <w:rsid w:val="00BE6629"/>
    <w:rsid w:val="00BF7067"/>
    <w:rsid w:val="00C513F4"/>
    <w:rsid w:val="00C91B5A"/>
    <w:rsid w:val="00CA1852"/>
    <w:rsid w:val="00CC1082"/>
    <w:rsid w:val="00CE1326"/>
    <w:rsid w:val="00D468C4"/>
    <w:rsid w:val="00DC7C24"/>
    <w:rsid w:val="00E13D0B"/>
    <w:rsid w:val="00E30101"/>
    <w:rsid w:val="00E42101"/>
    <w:rsid w:val="00F911ED"/>
    <w:rsid w:val="00FC1299"/>
    <w:rsid w:val="00FF51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E399B"/>
  <w15:docId w15:val="{C603B19F-1090-46FB-A0E9-2DDAE93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NormaleTabelle"/>
    <w:uiPriority w:val="39"/>
    <w:rsid w:val="005E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E5622"/>
    <w:pPr>
      <w:tabs>
        <w:tab w:val="center" w:pos="4536"/>
        <w:tab w:val="right" w:pos="9072"/>
      </w:tabs>
    </w:pPr>
  </w:style>
  <w:style w:type="character" w:customStyle="1" w:styleId="KopfzeileZchn">
    <w:name w:val="Kopfzeile Zchn"/>
    <w:basedOn w:val="Absatz-Standardschriftart"/>
    <w:link w:val="Kopfzeile"/>
    <w:uiPriority w:val="99"/>
    <w:rsid w:val="005E5622"/>
    <w:rPr>
      <w:rFonts w:ascii="Calibri" w:eastAsia="Calibri" w:hAnsi="Calibri" w:cs="Calibri"/>
      <w:lang w:val="de-DE"/>
    </w:rPr>
  </w:style>
  <w:style w:type="paragraph" w:styleId="Fuzeile">
    <w:name w:val="footer"/>
    <w:basedOn w:val="Standard"/>
    <w:link w:val="FuzeileZchn"/>
    <w:uiPriority w:val="99"/>
    <w:unhideWhenUsed/>
    <w:rsid w:val="005E5622"/>
    <w:pPr>
      <w:tabs>
        <w:tab w:val="center" w:pos="4536"/>
        <w:tab w:val="right" w:pos="9072"/>
      </w:tabs>
    </w:pPr>
  </w:style>
  <w:style w:type="character" w:customStyle="1" w:styleId="FuzeileZchn">
    <w:name w:val="Fußzeile Zchn"/>
    <w:basedOn w:val="Absatz-Standardschriftart"/>
    <w:link w:val="Fuzeile"/>
    <w:uiPriority w:val="99"/>
    <w:rsid w:val="005E5622"/>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e%20Schardt\Lok.%20Speicher\Corporate%20Design\Aktennotiz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918B4A99A6C145B3344DAAD74317F3" ma:contentTypeVersion="13" ma:contentTypeDescription="Ein neues Dokument erstellen." ma:contentTypeScope="" ma:versionID="c320840116ffeed41fd0344729c37c01">
  <xsd:schema xmlns:xsd="http://www.w3.org/2001/XMLSchema" xmlns:xs="http://www.w3.org/2001/XMLSchema" xmlns:p="http://schemas.microsoft.com/office/2006/metadata/properties" xmlns:ns2="fa3a6b6e-b757-411a-b4bb-ea55f6470a43" xmlns:ns3="2015296c-057f-4e57-87f8-10b83643d360" targetNamespace="http://schemas.microsoft.com/office/2006/metadata/properties" ma:root="true" ma:fieldsID="44bf1e5c20ce983f31f3b7b0cabe4645" ns2:_="" ns3:_="">
    <xsd:import namespace="fa3a6b6e-b757-411a-b4bb-ea55f6470a43"/>
    <xsd:import namespace="2015296c-057f-4e57-87f8-10b83643d3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a6b6e-b757-411a-b4bb-ea55f647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e42212d7-80e8-4180-9261-ad11cd6cb7f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5296c-057f-4e57-87f8-10b83643d3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022331-6491-40c7-aaa3-ba56e9809bf0}" ma:internalName="TaxCatchAll" ma:showField="CatchAllData" ma:web="2015296c-057f-4e57-87f8-10b83643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15296c-057f-4e57-87f8-10b83643d360" xsi:nil="true"/>
    <lcf76f155ced4ddcb4097134ff3c332f xmlns="fa3a6b6e-b757-411a-b4bb-ea55f6470a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EF9B7-AFEB-4618-B1B7-C5A3A87D7A9C}"/>
</file>

<file path=customXml/itemProps2.xml><?xml version="1.0" encoding="utf-8"?>
<ds:datastoreItem xmlns:ds="http://schemas.openxmlformats.org/officeDocument/2006/customXml" ds:itemID="{9424796C-76A6-4B6A-A8BF-AC45C3487424}"/>
</file>

<file path=customXml/itemProps3.xml><?xml version="1.0" encoding="utf-8"?>
<ds:datastoreItem xmlns:ds="http://schemas.openxmlformats.org/officeDocument/2006/customXml" ds:itemID="{80CA7064-D8DC-493A-AF2B-9B68950AF0E0}"/>
</file>

<file path=docProps/app.xml><?xml version="1.0" encoding="utf-8"?>
<Properties xmlns="http://schemas.openxmlformats.org/officeDocument/2006/extended-properties" xmlns:vt="http://schemas.openxmlformats.org/officeDocument/2006/docPropsVTypes">
  <Template>Aktennotiz_Vorlage</Template>
  <TotalTime>0</TotalTime>
  <Pages>3</Pages>
  <Words>696</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Deutscher Verband für</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Deutscher Verband für</dc:title>
  <dc:creator>Philippe Schardt</dc:creator>
  <cp:lastModifiedBy>Philippe Schardt</cp:lastModifiedBy>
  <cp:revision>6</cp:revision>
  <dcterms:created xsi:type="dcterms:W3CDTF">2025-12-16T13:08:00Z</dcterms:created>
  <dcterms:modified xsi:type="dcterms:W3CDTF">2026-02-05T08:32:00Z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Acrobat PDFMaker 24 für Word</vt:lpwstr>
  </property>
  <property fmtid="{D5CDD505-2E9C-101B-9397-08002B2CF9AE}" pid="4" name="LastSaved">
    <vt:filetime>2024-07-08T00:00:00Z</vt:filetime>
  </property>
  <property fmtid="{D5CDD505-2E9C-101B-9397-08002B2CF9AE}" pid="5" name="Producer">
    <vt:lpwstr>Adobe PDF Library 24.2.159</vt:lpwstr>
  </property>
  <property fmtid="{D5CDD505-2E9C-101B-9397-08002B2CF9AE}" pid="6" name="SourceModified">
    <vt:lpwstr>D:20240708101613</vt:lpwstr>
  </property>
  <property fmtid="{D5CDD505-2E9C-101B-9397-08002B2CF9AE}" pid="7" name="ContentTypeId">
    <vt:lpwstr>0x010100D4918B4A99A6C145B3344DAAD74317F3</vt:lpwstr>
  </property>
</Properties>
</file>